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C9FCB">
    <v:background id="_x0000_s1025" o:bwmode="white" fillcolor="#fc9fcb" o:targetscreensize="1024,768">
      <v:fill color2="#f8b049" focusposition=".5,.5" focussize="" colors="0 #fc9fcb;8520f #f8b049;13763f #f8b049;41288f #fee7f2;43909f #f952a0;45220f #c50849;53740f #b43e85;1 #f8b049" method="none" focus="100%" type="gradient"/>
    </v:background>
  </w:background>
  <w:body>
    <w:p w14:paraId="137DE5E4" w14:textId="77777777" w:rsidR="009C6803" w:rsidRPr="00F3051C" w:rsidRDefault="009C6803" w:rsidP="009C6803">
      <w:pPr>
        <w:rPr>
          <w:rFonts w:ascii="Arial" w:hAnsi="Arial" w:cs="Arial"/>
          <w:b/>
          <w:bCs/>
          <w:u w:val="single"/>
        </w:rPr>
      </w:pPr>
      <w:r w:rsidRPr="00F3051C">
        <w:rPr>
          <w:rFonts w:ascii="Arial" w:hAnsi="Arial" w:cs="Arial"/>
          <w:b/>
          <w:bCs/>
          <w:u w:val="single"/>
        </w:rPr>
        <w:t>Characteristics of Dismissive-Avoidant Attachment in Adults</w:t>
      </w:r>
    </w:p>
    <w:p w14:paraId="5FE92AC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Much of the dismissive-avoidant attachment pattern is fear-based – fear of rejection, fear of shame</w:t>
      </w:r>
    </w:p>
    <w:p w14:paraId="0F1BE58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or guilt, and fear of true intimacy. This can result in surface level relationships and/or affairs that</w:t>
      </w:r>
    </w:p>
    <w:p w14:paraId="3C41F4F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never deepen.</w:t>
      </w:r>
    </w:p>
    <w:p w14:paraId="4960728A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If you have a dismissive-avoidant attachment pattern, you might identify with some or all of the</w:t>
      </w:r>
    </w:p>
    <w:p w14:paraId="1416EFC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following characteristics in adulthood:</w:t>
      </w:r>
    </w:p>
    <w:p w14:paraId="4EFA52E1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build walls and create distance in relationships to avoid being hurt.</w:t>
      </w:r>
    </w:p>
    <w:p w14:paraId="744A5F8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are over-focused on self; extreme self-reliance</w:t>
      </w:r>
    </w:p>
    <w:p w14:paraId="64406795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could have difficulty with maintaining eye contact.</w:t>
      </w:r>
    </w:p>
    <w:p w14:paraId="15D2A45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have difficulty expressing needs or feel it’s better to do everything yourself.</w:t>
      </w:r>
    </w:p>
    <w:p w14:paraId="4CF8201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may search out faults in relationships or your partner.</w:t>
      </w:r>
    </w:p>
    <w:p w14:paraId="65F49EF9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may have a pattern of idealizing a past partner when in relationship with a new partner.</w:t>
      </w:r>
    </w:p>
    <w:p w14:paraId="74839743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have strict, sometimes unequal, and often unrealistic boundaries.</w:t>
      </w:r>
    </w:p>
    <w:p w14:paraId="774ED940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might choose another insecurely attached person as a partner (most commonly a</w:t>
      </w:r>
    </w:p>
    <w:p w14:paraId="26F16C74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partner with anxious attachment).</w:t>
      </w:r>
    </w:p>
    <w:p w14:paraId="16DA6FE4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may have one-night stands or short-term relationships to avoid commitment.</w:t>
      </w:r>
    </w:p>
    <w:p w14:paraId="550337D2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may avoid intimacy in your relationships by self-sabotaging, having affairs, keeping</w:t>
      </w:r>
    </w:p>
    <w:p w14:paraId="778163C1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conversations surface-level, or deflecting/letting your partner take up more space in the</w:t>
      </w:r>
    </w:p>
    <w:p w14:paraId="39DCD59B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relationship (this can be emotional, verbal, or physical space).</w:t>
      </w:r>
    </w:p>
    <w:p w14:paraId="67FB63C3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Your friends and lovers might tell you that you send “mixed signals.”</w:t>
      </w:r>
    </w:p>
    <w:p w14:paraId="322F227B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want companionship, yet also fear being hurt, so avoid emotional closeness.</w:t>
      </w:r>
    </w:p>
    <w:p w14:paraId="554A9F13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might over-</w:t>
      </w:r>
      <w:proofErr w:type="spellStart"/>
      <w:r w:rsidRPr="00F3051C">
        <w:rPr>
          <w:rFonts w:ascii="Arial" w:hAnsi="Arial" w:cs="Arial"/>
        </w:rPr>
        <w:t>analyze</w:t>
      </w:r>
      <w:proofErr w:type="spellEnd"/>
      <w:r w:rsidRPr="00F3051C">
        <w:rPr>
          <w:rFonts w:ascii="Arial" w:hAnsi="Arial" w:cs="Arial"/>
        </w:rPr>
        <w:t xml:space="preserve"> your relationships “waiting for the other shoe to drop.”</w:t>
      </w:r>
    </w:p>
    <w:p w14:paraId="2AC5864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may long for your partner but feel stressed in their presence.</w:t>
      </w:r>
    </w:p>
    <w:p w14:paraId="76BE0F1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may live in your head or have difficulty relating to others when intimacy deepens.</w:t>
      </w:r>
    </w:p>
    <w:p w14:paraId="7456AEE3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might have difficulty feeling your own emotions and thus have a tendency to reject or</w:t>
      </w:r>
    </w:p>
    <w:p w14:paraId="3C803546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dismiss others’ emotions, giving the impression that you don’t care.</w:t>
      </w:r>
    </w:p>
    <w:p w14:paraId="1D888D2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might have an inflated sense of self, often judging others or viewing their vulnerability</w:t>
      </w:r>
    </w:p>
    <w:p w14:paraId="1A9CF3E2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as weakness</w:t>
      </w:r>
    </w:p>
    <w:p w14:paraId="1244D43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might struggle with perfectionism and fear of failure</w:t>
      </w:r>
    </w:p>
    <w:p w14:paraId="26199B22" w14:textId="758EBEEF" w:rsidR="00477B70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You may believe that love is something to be earned.</w:t>
      </w:r>
    </w:p>
    <w:p w14:paraId="28F7A82B" w14:textId="77777777" w:rsidR="009C6803" w:rsidRPr="00F3051C" w:rsidRDefault="009C6803" w:rsidP="009C6803">
      <w:pPr>
        <w:rPr>
          <w:rFonts w:ascii="Arial" w:hAnsi="Arial" w:cs="Arial"/>
          <w:b/>
          <w:bCs/>
          <w:u w:val="single"/>
        </w:rPr>
      </w:pPr>
      <w:r w:rsidRPr="00F3051C">
        <w:rPr>
          <w:rFonts w:ascii="Arial" w:hAnsi="Arial" w:cs="Arial"/>
          <w:b/>
          <w:bCs/>
          <w:u w:val="single"/>
        </w:rPr>
        <w:lastRenderedPageBreak/>
        <w:t>Healing Dismissive-Avoidant Attachment</w:t>
      </w:r>
    </w:p>
    <w:p w14:paraId="3FFB539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“Deep down, all of us are designed for intimacy, connection, awareness, and love.”</w:t>
      </w:r>
    </w:p>
    <w:p w14:paraId="27C36748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– Dr. Diane Poole Heller</w:t>
      </w:r>
    </w:p>
    <w:p w14:paraId="0E5E064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Despite attachment injury, our brains are hardwired to seek healing – this should give you hope! We</w:t>
      </w:r>
    </w:p>
    <w:p w14:paraId="4824AD4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all have the capacity to move toward secure attachment because we can all rewire our brain, create</w:t>
      </w:r>
    </w:p>
    <w:p w14:paraId="42199AC6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new neural pathways, and form new patterns of relating to ourselves and others.</w:t>
      </w:r>
    </w:p>
    <w:p w14:paraId="6B53670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That said, healing attachment injury isn’t easy since our relational habits and responses are deeply</w:t>
      </w:r>
    </w:p>
    <w:p w14:paraId="79A58F13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 xml:space="preserve">ingrained in the brain throughout childhood. Breaking the cycle of </w:t>
      </w:r>
      <w:proofErr w:type="spellStart"/>
      <w:proofErr w:type="gramStart"/>
      <w:r w:rsidRPr="00F3051C">
        <w:rPr>
          <w:rFonts w:ascii="Arial" w:hAnsi="Arial" w:cs="Arial"/>
        </w:rPr>
        <w:t>behavior</w:t>
      </w:r>
      <w:proofErr w:type="spellEnd"/>
      <w:proofErr w:type="gramEnd"/>
      <w:r w:rsidRPr="00F3051C">
        <w:rPr>
          <w:rFonts w:ascii="Arial" w:hAnsi="Arial" w:cs="Arial"/>
        </w:rPr>
        <w:t xml:space="preserve"> you learned in childhood</w:t>
      </w:r>
    </w:p>
    <w:p w14:paraId="5F6ECA01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as a matter of survival is difficult, but not impossible. Remember that healing is always possible – at</w:t>
      </w:r>
    </w:p>
    <w:p w14:paraId="38487D2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any age! By learning and regularly practicing secure attachment skills, you can move toward more</w:t>
      </w:r>
    </w:p>
    <w:p w14:paraId="4FF70801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secure attachment.</w:t>
      </w:r>
    </w:p>
    <w:p w14:paraId="52FAF457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Suggested practices for this pattern:</w:t>
      </w:r>
    </w:p>
    <w:p w14:paraId="007C8F9E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Practice taking calculated risks with your partner by sharing your feelings and allowing</w:t>
      </w:r>
    </w:p>
    <w:p w14:paraId="459E43F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vulnerability.</w:t>
      </w:r>
    </w:p>
    <w:p w14:paraId="63A32577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Let your partner know that you hear them when they express their needs, and really listen</w:t>
      </w:r>
    </w:p>
    <w:p w14:paraId="04E12265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to what they express.</w:t>
      </w:r>
    </w:p>
    <w:p w14:paraId="4BF14034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Practice sharing your own needs with your partner. You can start small and slowly increase</w:t>
      </w:r>
    </w:p>
    <w:p w14:paraId="0138D79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your ask.</w:t>
      </w:r>
    </w:p>
    <w:p w14:paraId="7CB4A23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Focus on the needs of your partnership rather only your own needs. “We” or “us” versus</w:t>
      </w:r>
    </w:p>
    <w:p w14:paraId="38C0CFD5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“I” or “me” mentality.</w:t>
      </w:r>
    </w:p>
    <w:p w14:paraId="57F2034E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When confronted by your partner, practice empathy instead of defensiveness.</w:t>
      </w:r>
    </w:p>
    <w:p w14:paraId="7A75BAD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Practice increasing your awareness beyond yourself and your thoughts.</w:t>
      </w:r>
    </w:p>
    <w:p w14:paraId="118F00AA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Learn to ask for help and to accept help when it’s given – without being critical.</w:t>
      </w:r>
    </w:p>
    <w:p w14:paraId="361932C7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 xml:space="preserve">• Find a couples’ therapist with attachment experience, </w:t>
      </w:r>
      <w:proofErr w:type="spellStart"/>
      <w:r w:rsidRPr="00F3051C">
        <w:rPr>
          <w:rFonts w:ascii="Arial" w:hAnsi="Arial" w:cs="Arial"/>
        </w:rPr>
        <w:t>enroll</w:t>
      </w:r>
      <w:proofErr w:type="spellEnd"/>
      <w:r w:rsidRPr="00F3051C">
        <w:rPr>
          <w:rFonts w:ascii="Arial" w:hAnsi="Arial" w:cs="Arial"/>
        </w:rPr>
        <w:t xml:space="preserve"> in an online attachment</w:t>
      </w:r>
    </w:p>
    <w:p w14:paraId="7FBDDEE5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course, or read a book on attachment.</w:t>
      </w:r>
    </w:p>
    <w:p w14:paraId="321CF8E5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Allow yourself to feel your original longing to connect with others. It may be uncomfortable</w:t>
      </w:r>
    </w:p>
    <w:p w14:paraId="1C852CDB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at first but learn to sit with the discomfort without trying to numb, explain, or reduce the</w:t>
      </w:r>
    </w:p>
    <w:p w14:paraId="3C1681D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charge.</w:t>
      </w:r>
    </w:p>
    <w:p w14:paraId="4680A685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• Engage in activities that include your partner! Or include your partner in activities that you</w:t>
      </w:r>
    </w:p>
    <w:p w14:paraId="702B7D63" w14:textId="77777777" w:rsidR="00F3051C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enjoy. This can be as simple as going on a walk or running errands together.</w:t>
      </w:r>
    </w:p>
    <w:p w14:paraId="1AC20074" w14:textId="2E14D491" w:rsidR="009C6803" w:rsidRPr="00F3051C" w:rsidRDefault="009C6803" w:rsidP="009C6803">
      <w:pPr>
        <w:rPr>
          <w:rFonts w:ascii="Arial" w:hAnsi="Arial" w:cs="Arial"/>
          <w:b/>
          <w:bCs/>
        </w:rPr>
      </w:pPr>
      <w:r w:rsidRPr="00F3051C">
        <w:rPr>
          <w:rFonts w:ascii="Arial" w:hAnsi="Arial" w:cs="Arial"/>
        </w:rPr>
        <w:lastRenderedPageBreak/>
        <w:t xml:space="preserve"> </w:t>
      </w:r>
      <w:r w:rsidRPr="00F3051C">
        <w:rPr>
          <w:rFonts w:ascii="Arial" w:hAnsi="Arial" w:cs="Arial"/>
          <w:b/>
          <w:bCs/>
        </w:rPr>
        <w:t>Loving a Dismissive-Avoidant Partner</w:t>
      </w:r>
    </w:p>
    <w:p w14:paraId="1F981E3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Loving a dismissive-avoidant partner requires understanding how your partner is wired to receive</w:t>
      </w:r>
    </w:p>
    <w:p w14:paraId="29CCB133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and express love – so you’re in the right place! Learning about their childhood experiences and</w:t>
      </w:r>
    </w:p>
    <w:p w14:paraId="2CB6BD5B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 xml:space="preserve">being able to identify their dismissive-avoidant patterns can help you navigate </w:t>
      </w:r>
      <w:proofErr w:type="spellStart"/>
      <w:r w:rsidRPr="00F3051C">
        <w:rPr>
          <w:rFonts w:ascii="Arial" w:hAnsi="Arial" w:cs="Arial"/>
        </w:rPr>
        <w:t>behavior</w:t>
      </w:r>
      <w:proofErr w:type="spellEnd"/>
      <w:r w:rsidRPr="00F3051C">
        <w:rPr>
          <w:rFonts w:ascii="Arial" w:hAnsi="Arial" w:cs="Arial"/>
        </w:rPr>
        <w:t xml:space="preserve"> that might</w:t>
      </w:r>
    </w:p>
    <w:p w14:paraId="798B1F00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seem confusing at times. If your partner leans toward a dismissive-avoidant attachment pattern, it’s</w:t>
      </w:r>
    </w:p>
    <w:p w14:paraId="6931461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easy to feel isolated and alone in your own relationship or to internalize your partner’s tendency to</w:t>
      </w:r>
    </w:p>
    <w:p w14:paraId="225C0EA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close up.</w:t>
      </w:r>
    </w:p>
    <w:p w14:paraId="40AB962E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When your partner shuts you out, you might press them harder, thinking they’ll respond, only to find</w:t>
      </w:r>
    </w:p>
    <w:p w14:paraId="11AD374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that the wall grows taller and become more difficult to navigate. Understanding how your partner is</w:t>
      </w:r>
    </w:p>
    <w:p w14:paraId="3D2F87F3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wired and responding to them in a loving way that reflects their attachment pattern can help them</w:t>
      </w:r>
    </w:p>
    <w:p w14:paraId="637F3C3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heal.</w:t>
      </w:r>
    </w:p>
    <w:p w14:paraId="2336A42A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Don’t chase your partner – they will outrun you. Remember they are experts at excessive</w:t>
      </w:r>
    </w:p>
    <w:p w14:paraId="024494F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independence. Rather than pressing your partner to “open up,” let them know you are available</w:t>
      </w:r>
    </w:p>
    <w:p w14:paraId="1C144417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when they are ready. They need to feel that they are in control. When your partner does begin to</w:t>
      </w:r>
    </w:p>
    <w:p w14:paraId="5084F734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engage, refrain from making judgments. Making them feel guilty or ashamed of their feelings will</w:t>
      </w:r>
    </w:p>
    <w:p w14:paraId="180C765C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only reinforce their dismissive-avoidant attachment injury. Likewise, you might find that after they</w:t>
      </w:r>
    </w:p>
    <w:p w14:paraId="3125738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open up to you, they experience relief but quickly withdraw once more. Give them time and space</w:t>
      </w:r>
    </w:p>
    <w:p w14:paraId="04CEB0A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to process their conflicting emotions and remain available as the secure base to which they can</w:t>
      </w:r>
    </w:p>
    <w:p w14:paraId="085CCF7E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always return once they are ready for more emotional contact.</w:t>
      </w:r>
    </w:p>
    <w:p w14:paraId="6B90C4CD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It is also important to recognize that your partner’s attachment pattern has little to do with you. Don’t</w:t>
      </w:r>
    </w:p>
    <w:p w14:paraId="2BDAD6DF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take their silence or distance personally. Remember that trust in another person is a tremendous</w:t>
      </w:r>
    </w:p>
    <w:p w14:paraId="05720028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obstacle and point of anxiety for someone with this pattern. Being steady, reliable, and present with</w:t>
      </w:r>
    </w:p>
    <w:p w14:paraId="017CBB87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your partner can help them learn that connection is safe and available to them.</w:t>
      </w:r>
    </w:p>
    <w:p w14:paraId="2932D7FA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It’s also vital that you don’t give up on your partner. Provide regular and consistent messages that</w:t>
      </w:r>
    </w:p>
    <w:p w14:paraId="1E945290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their needs are important to you and that they are safe with you. Follow this up with action.</w:t>
      </w:r>
    </w:p>
    <w:p w14:paraId="3B301AE5" w14:textId="77777777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Encourage communication and acknowledge the vulnerability that arises when they begin to feel</w:t>
      </w:r>
    </w:p>
    <w:p w14:paraId="2D6AEACF" w14:textId="3F848458" w:rsidR="009C6803" w:rsidRPr="00F3051C" w:rsidRDefault="009C6803" w:rsidP="009C6803">
      <w:pPr>
        <w:rPr>
          <w:rFonts w:ascii="Arial" w:hAnsi="Arial" w:cs="Arial"/>
        </w:rPr>
      </w:pPr>
      <w:r w:rsidRPr="00F3051C">
        <w:rPr>
          <w:rFonts w:ascii="Arial" w:hAnsi="Arial" w:cs="Arial"/>
        </w:rPr>
        <w:t>the original longing to connect.</w:t>
      </w:r>
    </w:p>
    <w:sectPr w:rsidR="009C6803" w:rsidRPr="00F30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03"/>
    <w:rsid w:val="00304832"/>
    <w:rsid w:val="00477B70"/>
    <w:rsid w:val="009C6803"/>
    <w:rsid w:val="00F3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2721"/>
  <w15:chartTrackingRefBased/>
  <w15:docId w15:val="{5A659462-6C2B-4C51-A250-3EEA6D6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1C"/>
  </w:style>
  <w:style w:type="paragraph" w:styleId="Heading1">
    <w:name w:val="heading 1"/>
    <w:basedOn w:val="Normal"/>
    <w:next w:val="Normal"/>
    <w:link w:val="Heading1Char"/>
    <w:uiPriority w:val="9"/>
    <w:qFormat/>
    <w:rsid w:val="00F3051C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51C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51C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51C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51C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51C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51C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5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5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51C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51C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51C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51C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51C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51C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51C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51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51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051C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051C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051C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5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3051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3051C"/>
    <w:rPr>
      <w:b/>
      <w:bCs/>
    </w:rPr>
  </w:style>
  <w:style w:type="character" w:styleId="Emphasis">
    <w:name w:val="Emphasis"/>
    <w:uiPriority w:val="20"/>
    <w:qFormat/>
    <w:rsid w:val="00F3051C"/>
    <w:rPr>
      <w:caps/>
      <w:color w:val="5B0F20" w:themeColor="accent1" w:themeShade="7F"/>
      <w:spacing w:val="5"/>
    </w:rPr>
  </w:style>
  <w:style w:type="paragraph" w:styleId="NoSpacing">
    <w:name w:val="No Spacing"/>
    <w:uiPriority w:val="1"/>
    <w:qFormat/>
    <w:rsid w:val="00F305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051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051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51C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51C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F3051C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F3051C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F3051C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F3051C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F3051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5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kirandeep kaur</dc:creator>
  <cp:keywords/>
  <dc:description/>
  <cp:lastModifiedBy>kirandeep kaur</cp:lastModifiedBy>
  <cp:revision>2</cp:revision>
  <dcterms:created xsi:type="dcterms:W3CDTF">2024-09-19T22:32:00Z</dcterms:created>
  <dcterms:modified xsi:type="dcterms:W3CDTF">2024-09-19T22:39:00Z</dcterms:modified>
</cp:coreProperties>
</file>